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hd w:val="clear"/>
        <w:tabs>
          <w:tab w:val="left" w:pos="3897"/>
        </w:tabs>
        <w:rPr>
          <w:rFonts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详细报价表</w:t>
      </w:r>
    </w:p>
    <w:p>
      <w:pPr>
        <w:shd w:val="clear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Hlt98812085"/>
      <w:bookmarkEnd w:id="0"/>
      <w:bookmarkStart w:id="1" w:name="_Hlt98930028"/>
      <w:bookmarkEnd w:id="1"/>
    </w:p>
    <w:p>
      <w:pPr>
        <w:shd w:val="clear"/>
        <w:spacing w:line="360" w:lineRule="auto"/>
        <w:ind w:left="0" w:leftChars="0" w:firstLine="0" w:firstLineChars="0"/>
        <w:jc w:val="left"/>
        <w:rPr>
          <w:rFonts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项目名称：弱电及各系统采购项目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ascii="宋体" w:hAnsi="宋体" w:cs="宋体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项目编号：JF2023-11CG01-3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518"/>
        <w:gridCol w:w="1609"/>
        <w:gridCol w:w="1043"/>
        <w:gridCol w:w="915"/>
        <w:gridCol w:w="1097"/>
        <w:gridCol w:w="1224"/>
        <w:gridCol w:w="703"/>
        <w:gridCol w:w="13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1、综合布线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规格型号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品牌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产地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网络单口面板模块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86×86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79.81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421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33600.01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语音单口面板模块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86×86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60.91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290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17663.90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IPTV网络电视面板模块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86×86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79.81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7981.00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24口光纤配线架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24口光纤配线架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891.39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37438.38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核心交换机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 S7003X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55383.19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55383.19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出口路由防火墙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 SecPath F100-A-G5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25344.88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25344.88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100对110语音配线架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100对110语音配线架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1642.47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11497.29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语音数据跳线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语音数据跳线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18.48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310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5728.80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50对110语音配线架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50对110语音配线架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1454.70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7273.50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网络跳线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网络跳线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18.48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521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9628.08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汇聚层交换机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 S5500V2-30F-EI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19712.59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19712.59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12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千兆堆叠线缆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SFP-STACK-Kit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42.01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1680.40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13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千兆光模块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SFP-GE-LX-SM1310-D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562.89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22515.60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万兆堆叠线缆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LSTM1STK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51.67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51.67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15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万兆光模块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SFP-XG-LX-SM1310-D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1295.07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2590.14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16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48口接入交换机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LS-5048PV5-EI-PWR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6477.05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71247.55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17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24口接入交换机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LS-5024PV5-EI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2815.72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5631.44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18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24口POE交换机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LS-5024PV5-EI-HPWR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5631.87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107005.53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19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42U网络机柜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42U网络机柜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H3C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新华三技术有限公司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3003.92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18023.52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4344" w:type="pct"/>
            <w:gridSpan w:val="8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 xml:space="preserve">459997.47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2、护理响应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规格型号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品牌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产地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医护对讲管理系统软件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亚华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山东亚华医疗设备有限公司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21338.17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21338.17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病区管理软件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亚华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山东亚华医疗设备有限公司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4801.14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28806.84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信息交互管理主机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亚华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山东亚华医疗设备有限公司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7788.40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46730.40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IP网络医护主机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亚华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山东亚华医疗设备有限公司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5547.71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44381.68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门口分机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亚华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山东亚华医疗设备有限公司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2240.21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141133.23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告警门灯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亚华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山东亚华医疗设备有限公司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202.61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12764.43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床头分机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亚华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山东亚华医疗设备有限公司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1279.98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189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241916.22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卫生间分机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亚华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山东亚华医疗设备有限公司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138.75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8741.25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病房电源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山东亚华医疗设备有限公司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341.36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21505.68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走廊显示屏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山东亚华医疗设备有限公司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4587.49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50462.39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网络多媒体控制器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山东亚华医疗设备有限公司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1600.22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9601.32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12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液晶电视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7"/>
                <w:rFonts w:hint="default"/>
                <w:lang w:bidi="ar"/>
              </w:rPr>
              <w:t xml:space="preserve">43E382W 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创维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2027.04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12162.24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13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服务器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超强R628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同方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10455.44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10455.44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施工费用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4344" w:type="pct"/>
            <w:gridSpan w:val="8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 xml:space="preserve">649999.29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3、床位报警系统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规格型号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品牌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产地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床位呼叫管理系统软件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JSY5288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18177.82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18177.82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床位报警器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HX-818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209.06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401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83833.06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信号放大器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HX-818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1272.27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7633.62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呼叫主机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JSY5288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6725.78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40354.68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4344" w:type="pct"/>
            <w:gridSpan w:val="8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 xml:space="preserve">149999.18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4、数字视频安防监控系统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规格型号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品牌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产地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网络半球彩色摄像头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DH-IPC-HDPW32XYZR1-BC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浙江大华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566.24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36805.60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电梯专用半球彩色摄像机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DH-IPC-HDPW52XYZCY-ABD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浙江大华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653.35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1306.70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网桥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DH-WBD5-60AC-01LC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浙江大华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522.68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1045.36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汇聚层交换机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DH-S5300-24GF4XF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浙江大华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7404.67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7404.67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千兆堆叠线缆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万兆通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广东深圳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深圳市万兆通光电技术有限公司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30.41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425.74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千兆光模块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GSFP-1310-20-SMF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浙江大华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479.13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6707.82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万兆堆叠线缆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48.08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48.08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万兆光模块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SFP-XG-SM1310-20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浙江大华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653.35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653.35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24口POE接入交换机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DH-S4101-24GT2GT2GF-360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浙江大华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3460.31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24222.17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42U网络机柜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2594.92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15569.52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管理平台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DH-ICC7016S3-D-LY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浙江大华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28547.42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28547.42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12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64盘位存储主机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DH-EVS5248S-LH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浙江大华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44119.00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44119.00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13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8TB硬盘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ST8000NM017B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希捷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上海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锡捷科技服务（上海）有限公司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1124.67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30366.09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9路解码器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DH-NVD0905DH-4K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大华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浙江大华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24922.75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24922.75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15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电视墙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FSA550FUS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大华丰视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浙江杭州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浙江大华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77857.08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77857.08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4344" w:type="pct"/>
            <w:gridSpan w:val="8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 xml:space="preserve">300001.35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5、20T、20P空气能+太阳能系统热水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一、系统主体设备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规格型号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品牌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产地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4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空气源热泵机组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LWH-100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7"/>
                <w:rFonts w:hint="default"/>
                <w:lang w:bidi="ar"/>
              </w:rPr>
              <w:t>制热量：39.5KW  制热输入功率：8.8KW  额定出水温度：55℃ 产水量：850L/H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普瑞思顿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57377.52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114755.04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6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圆形保温箱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10T外观尺寸：2220×2930mm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内胆304外层201，中间50mm聚氨酯发泡保温带外置爬梯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11533.11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23066.22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太阳能工程模块（联箱）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50支/组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内304，外201#不锈钢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天元之星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1081.18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43247.20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太阳能工程模块（尾托）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50支/组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201#不锈钢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天元之星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288.19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11527.60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太阳能真空管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Φ58×180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紫金集热管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天元之星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37.36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2000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74720.00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太阳能支架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50支/组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201#不锈钢支架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432.39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17295.60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保温水箱底座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8#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镀锌槽钢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建中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2884.12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5768.24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4344" w:type="pct"/>
            <w:gridSpan w:val="8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 xml:space="preserve">290379.90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二、系统管网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规格型号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品牌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产地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空气能循环泵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PUN-750EH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RC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韩进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1153.21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2306.42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太阳能循环泵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RCH-101E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RC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韩进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1008.93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2017.86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热水增压泵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PUN-750EH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RC配套雷达开关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凌霄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1729.81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3459.62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冷水补水泵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PUN-750EH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RC配套雷达开关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凌霄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1729.81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1729.81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空气能循环管道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￠50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PPR热管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720.88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1441.76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太阳能循环管道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32-50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PPR热管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1153.21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2306.42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进、出、回水管道连接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20-50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PPR热管、PVC管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1008.93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2017.86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配件及辅材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20-50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配套使用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4613.35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4613.35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水泵防雨罩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-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配套使用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1441.25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1441.25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4344" w:type="pct"/>
            <w:gridSpan w:val="8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 xml:space="preserve">21334.35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三、系统控制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规格型号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品牌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产地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761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户外电控箱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系统控制箱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配套定制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正泰</w:t>
            </w:r>
          </w:p>
        </w:tc>
        <w:tc>
          <w:tcPr>
            <w:tcW w:w="61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5045.67 </w:t>
            </w:r>
          </w:p>
        </w:tc>
        <w:tc>
          <w:tcPr>
            <w:tcW w:w="352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10091.34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电箱总电源开关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正泰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正泰</w:t>
            </w: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主机电源漏电开关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配套定制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正泰</w:t>
            </w: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控制系统电源开关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配套定制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正泰</w:t>
            </w: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增压系统电源开关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配套定制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正泰</w:t>
            </w: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 </w:t>
            </w: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智能补水系统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配套设计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正泰</w:t>
            </w: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水位感应器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配套设计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正泰</w:t>
            </w: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温度感应器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配套设计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正泰</w:t>
            </w: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辅料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配套设计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回、补水电磁阀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DN25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配套使用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正泰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288.04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1152.16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Y型过滤器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DN25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配套使用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联塑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143.76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575.04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12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止回阀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DN25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配套使用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联塑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143.76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287.52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13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太阳能排气阀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DN25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配套使用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联塑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252.23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1008.92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控制线及信号线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0.75-1.5m2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电箱至设备接线端口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720.37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1440.74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15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电源线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1.5-10m²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电箱至设备接线端口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1441.25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2882.50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16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PVC线管及管件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￠25-40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PVC （含辅材）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联塑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431.80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863.60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4344" w:type="pct"/>
            <w:gridSpan w:val="8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 xml:space="preserve">18301.82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6、医用中心供氧系统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一、氧气站房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规格型号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品牌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产地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27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761" w:type="pct"/>
            <w:vMerge w:val="restart"/>
            <w:shd w:val="clear" w:color="auto" w:fill="auto"/>
          </w:tcPr>
          <w:p>
            <w:pPr>
              <w:widowControl/>
              <w:shd w:val="clear"/>
              <w:jc w:val="center"/>
              <w:textAlignment w:val="top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氧气汇流排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1、20S（10+10）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金化</w:t>
            </w:r>
          </w:p>
        </w:tc>
        <w:tc>
          <w:tcPr>
            <w:tcW w:w="459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145002.86 </w:t>
            </w:r>
          </w:p>
        </w:tc>
        <w:tc>
          <w:tcPr>
            <w:tcW w:w="352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145002.86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2、全铜结构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3、带禁油高低压指示表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4、双回路，带安全阀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5、自动切换、带报警装置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7"/>
                <w:rFonts w:hint="default"/>
                <w:lang w:bidi="ar"/>
              </w:rPr>
              <w:t>6、 一用一备自动切换，断电不影响供气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</w:pPr>
          </w:p>
        </w:tc>
        <w:tc>
          <w:tcPr>
            <w:tcW w:w="761" w:type="pct"/>
            <w:vMerge w:val="continue"/>
            <w:shd w:val="clear" w:color="auto" w:fill="auto"/>
          </w:tcPr>
          <w:p>
            <w:pPr>
              <w:widowControl/>
              <w:shd w:val="clear"/>
              <w:textAlignment w:val="center"/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Style w:val="7"/>
                <w:rFonts w:hint="default"/>
                <w:lang w:bidi="ar"/>
              </w:rPr>
            </w:pPr>
            <w:r>
              <w:rPr>
                <w:rStyle w:val="7"/>
                <w:rFonts w:hint="default"/>
                <w:lang w:bidi="ar"/>
              </w:rPr>
              <w:t xml:space="preserve">7、产品具备医疗器械注册证   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Style w:val="7"/>
                <w:rFonts w:hint="default"/>
                <w:lang w:bidi="ar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Style w:val="7"/>
                <w:rFonts w:hint="default"/>
                <w:lang w:bidi="ar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Style w:val="7"/>
                <w:rFonts w:hint="default"/>
                <w:lang w:bidi="ar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Style w:val="7"/>
                <w:rFonts w:hint="default"/>
                <w:lang w:bidi="ar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Style w:val="7"/>
                <w:rFonts w:hint="default"/>
                <w:lang w:bidi="ar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widowControl/>
              <w:shd w:val="clear"/>
              <w:textAlignment w:val="center"/>
              <w:rPr>
                <w:rStyle w:val="7"/>
                <w:rFonts w:hint="default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761" w:type="pct"/>
            <w:shd w:val="clear" w:color="auto" w:fill="auto"/>
          </w:tcPr>
          <w:p>
            <w:pPr>
              <w:widowControl/>
              <w:shd w:val="clear"/>
              <w:jc w:val="center"/>
              <w:textAlignment w:val="top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氧气报警器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高低压报警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6570.67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6570.67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761" w:type="pct"/>
            <w:shd w:val="clear" w:color="auto" w:fill="auto"/>
          </w:tcPr>
          <w:p>
            <w:pPr>
              <w:widowControl/>
              <w:shd w:val="clear"/>
              <w:jc w:val="center"/>
              <w:textAlignment w:val="top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汇流排支架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防倒装置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1592.60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3185.20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761" w:type="pct"/>
            <w:shd w:val="clear" w:color="auto" w:fill="auto"/>
          </w:tcPr>
          <w:p>
            <w:pPr>
              <w:widowControl/>
              <w:shd w:val="clear"/>
              <w:jc w:val="center"/>
              <w:textAlignment w:val="top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球阀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DN25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384.32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384.32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4344" w:type="pct"/>
            <w:gridSpan w:val="8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 xml:space="preserve">155143.05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二、医气管道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规格型号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品牌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产地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761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医用脱脂铜管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1、φ28*1.2；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宏奥</w:t>
            </w:r>
          </w:p>
        </w:tc>
        <w:tc>
          <w:tcPr>
            <w:tcW w:w="459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176.43 </w:t>
            </w:r>
          </w:p>
        </w:tc>
        <w:tc>
          <w:tcPr>
            <w:tcW w:w="352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10938.66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2、管道试压、吹扫、脱脂处理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761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医用脱脂铜管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1、φ22*1.2；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宏奥</w:t>
            </w:r>
          </w:p>
        </w:tc>
        <w:tc>
          <w:tcPr>
            <w:tcW w:w="459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135.42 </w:t>
            </w:r>
          </w:p>
        </w:tc>
        <w:tc>
          <w:tcPr>
            <w:tcW w:w="352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330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44688.60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2、管道试压、吹扫、脱脂处理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761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医用脱脂铜管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1、φ10*1.0；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宏奥</w:t>
            </w:r>
          </w:p>
        </w:tc>
        <w:tc>
          <w:tcPr>
            <w:tcW w:w="459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65.80 </w:t>
            </w:r>
          </w:p>
        </w:tc>
        <w:tc>
          <w:tcPr>
            <w:tcW w:w="352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976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64220.80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2、管道试压、吹扫、脱脂处理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7" w:hRule="atLeast"/>
          <w:jc w:val="center"/>
        </w:trPr>
        <w:tc>
          <w:tcPr>
            <w:tcW w:w="27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761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氧气二级减压箱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1、进口压力0-15MPa，出口压力0-1MPa；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宏奥</w:t>
            </w:r>
          </w:p>
        </w:tc>
        <w:tc>
          <w:tcPr>
            <w:tcW w:w="459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7709.33 </w:t>
            </w:r>
          </w:p>
        </w:tc>
        <w:tc>
          <w:tcPr>
            <w:tcW w:w="352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46255.98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2、输出压力稳定，精度高；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8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3、双回路、U型管路设计，管网清晰，便于操作、检修；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4、内管做脱脂处理。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氧气流量计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7"/>
                <w:rFonts w:hint="default"/>
                <w:lang w:bidi="ar"/>
              </w:rPr>
              <w:t>200L/min  LED显示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6456.23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38737.38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区域报警器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声光报警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2454.74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14728.44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阀门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DN20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埃美柯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260.39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1562.34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进户截止阀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φ10-38管件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81.06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6241.62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管件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φ10-28管件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9917.97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9917.97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管道支架制作及安装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3#角钢制作，刷防锈漆2遍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28.61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368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10528.48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4344" w:type="pct"/>
            <w:gridSpan w:val="8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 xml:space="preserve">247820.27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三、终端设备带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规格型号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品牌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产地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制造商名称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单价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终端设备带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1、全铝型材三腔设计，厚度1.5mm，尺寸：220*60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429.14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462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198262.68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 </w:t>
            </w:r>
          </w:p>
        </w:tc>
        <w:tc>
          <w:tcPr>
            <w:tcW w:w="761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医用氧气终端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1、按压自锁式、金属式</w:t>
            </w:r>
          </w:p>
        </w:tc>
        <w:tc>
          <w:tcPr>
            <w:tcW w:w="523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545.49 </w:t>
            </w:r>
          </w:p>
        </w:tc>
        <w:tc>
          <w:tcPr>
            <w:tcW w:w="352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124917.21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2、具有防插错功能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3、满足医气标准进行脱脂清洗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4、符合CE认证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27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761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5、插拔次数大于5万次无故障</w:t>
            </w:r>
          </w:p>
        </w:tc>
        <w:tc>
          <w:tcPr>
            <w:tcW w:w="523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459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550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14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2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55" w:type="pct"/>
            <w:vMerge w:val="continue"/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医气终端组件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终端专用接头,材质铜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34.33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229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7861.57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床头灯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含灯罩，T4灯源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领航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119.21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27060.67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开关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86系列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36.24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227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8226.48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五孔插座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86系列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国产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40.05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458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18342.90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7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电源导线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BVV-2.5mm2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6.48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1386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8981.28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设备带堵头板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PP环保塑料制作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华兴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中国山东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日照市华兴医疗器械有限公司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36.44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2805.88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9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套管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PVC20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5.72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1029.60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7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10 </w:t>
            </w:r>
          </w:p>
        </w:tc>
        <w:tc>
          <w:tcPr>
            <w:tcW w:w="761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开槽</w:t>
            </w:r>
          </w:p>
        </w:tc>
        <w:tc>
          <w:tcPr>
            <w:tcW w:w="807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Style w:val="7"/>
                <w:rFonts w:hint="default"/>
                <w:lang w:bidi="ar"/>
              </w:rPr>
              <w:t xml:space="preserve"> 墙面开槽80*40 开槽恢复</w:t>
            </w:r>
          </w:p>
        </w:tc>
        <w:tc>
          <w:tcPr>
            <w:tcW w:w="523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定制</w:t>
            </w:r>
          </w:p>
        </w:tc>
        <w:tc>
          <w:tcPr>
            <w:tcW w:w="459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550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614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81.06 </w:t>
            </w:r>
          </w:p>
        </w:tc>
        <w:tc>
          <w:tcPr>
            <w:tcW w:w="352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180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14590.80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4344" w:type="pct"/>
            <w:gridSpan w:val="8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655" w:type="pct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 xml:space="preserve">412079.07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5000" w:type="pct"/>
            <w:gridSpan w:val="9"/>
            <w:shd w:val="clear" w:color="auto" w:fill="auto"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投标总价：（大写）人民币</w:t>
            </w:r>
            <w:r>
              <w:rPr>
                <w:rFonts w:hint="eastAsia" w:ascii="宋体" w:hAnsi="宋体" w:cs="宋体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贰佰柒拾万零伍仟零伍拾伍元柒角伍分</w:t>
            </w: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，小写：￥</w:t>
            </w:r>
            <w:r>
              <w:rPr>
                <w:rFonts w:hint="eastAsia" w:ascii="宋体" w:hAnsi="宋体" w:cs="宋体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  <w:t>2,705,055.75</w:t>
            </w:r>
            <w:r>
              <w:rPr>
                <w:rFonts w:hint="eastAsia" w:ascii="宋体" w:hAnsi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元）</w:t>
            </w:r>
          </w:p>
        </w:tc>
      </w:tr>
    </w:tbl>
    <w:p>
      <w:pPr>
        <w:shd w:val="clear"/>
        <w:spacing w:line="360" w:lineRule="auto"/>
        <w:rPr>
          <w:rFonts w:hint="eastAsia" w:ascii="宋体" w:hAnsi="宋体" w:cs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ascii="宋体" w:hAnsi="宋体" w:cs="宋体"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投标人名称（盖公章）：</w:t>
      </w:r>
      <w:r>
        <w:rPr>
          <w:rFonts w:hint="eastAsia" w:ascii="宋体" w:hAnsi="宋体" w:cs="宋体"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广州市欧康通信技术有限公司 </w:t>
      </w:r>
    </w:p>
    <w:p>
      <w:pPr>
        <w:spacing w:line="360" w:lineRule="auto"/>
        <w:rPr>
          <w:rFonts w:ascii="宋体" w:hAnsi="宋体" w:cs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日    期：</w:t>
      </w:r>
      <w:r>
        <w:rPr>
          <w:rFonts w:hint="eastAsia" w:ascii="宋体" w:hAnsi="宋体" w:cs="宋体"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2023  </w:t>
      </w:r>
      <w:r>
        <w:rPr>
          <w:rFonts w:hint="eastAsia" w:ascii="宋体" w:hAnsi="宋体" w:cs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12  </w:t>
      </w:r>
      <w:r>
        <w:rPr>
          <w:rFonts w:hint="eastAsia" w:ascii="宋体" w:hAnsi="宋体" w:cs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Cs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 xml:space="preserve">  08  </w:t>
      </w:r>
      <w:r>
        <w:rPr>
          <w:rFonts w:hint="eastAsia" w:ascii="宋体" w:hAnsi="宋体" w:cs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日</w:t>
      </w:r>
    </w:p>
    <w:p>
      <w:pPr>
        <w:shd w:val="clear"/>
      </w:pPr>
      <w:bookmarkStart w:id="2" w:name="_GoBack"/>
      <w:bookmarkEnd w:id="2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mMzBlNTZlYjg1NDM2MGI5NjkyZDA0YjBjY2I5NDgifQ=="/>
  </w:docVars>
  <w:rsids>
    <w:rsidRoot w:val="292A4CE2"/>
    <w:rsid w:val="292A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outlineLvl w:val="2"/>
    </w:pPr>
    <w:rPr>
      <w:rFonts w:ascii="楷体_GB2312" w:eastAsia="楷体_GB2312"/>
      <w:b/>
      <w:bCs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  <w:szCs w:val="20"/>
    </w:rPr>
  </w:style>
  <w:style w:type="paragraph" w:styleId="4">
    <w:name w:val="Normal Indent"/>
    <w:basedOn w:val="1"/>
    <w:next w:val="1"/>
    <w:qFormat/>
    <w:uiPriority w:val="0"/>
    <w:pPr>
      <w:ind w:firstLine="420"/>
    </w:pPr>
    <w:rPr>
      <w:sz w:val="24"/>
      <w:szCs w:val="20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2023-12-15T09:43:00Z</dcterms:created>
  <dc:creator>Administrator</dc:creator>
  <cp:lastModifiedBy>Administrator</cp:lastModifiedBy>
  <dcterms:modified xsi:type="dcterms:W3CDTF">2023-12-15T09:46:59Z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ABA19408B57E4A4A9F3F89134D88504D_11</vt:lpwstr>
  </property>
</Properties>
</file>